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7D" w:rsidRPr="00363EDA" w:rsidRDefault="0097227D" w:rsidP="0097227D">
      <w:pPr>
        <w:spacing w:line="440" w:lineRule="exact"/>
        <w:jc w:val="center"/>
        <w:outlineLvl w:val="0"/>
        <w:rPr>
          <w:rFonts w:asciiTheme="majorEastAsia" w:eastAsiaTheme="majorEastAsia" w:hAnsiTheme="majorEastAsia"/>
          <w:sz w:val="36"/>
          <w:szCs w:val="36"/>
        </w:rPr>
      </w:pPr>
      <w:r w:rsidRPr="00363EDA">
        <w:rPr>
          <w:rFonts w:asciiTheme="majorEastAsia" w:eastAsiaTheme="majorEastAsia" w:hAnsiTheme="majorEastAsia" w:hint="eastAsia"/>
          <w:sz w:val="36"/>
          <w:szCs w:val="36"/>
        </w:rPr>
        <w:t>包装和运输方案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起重机包装、标识、运输方案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1、包装方案符合JB2759－80《机电产品包装通用技术条件》的要求。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2、起重机主体按JB2759－80《机电产品包装通用技术条件》附录一《包装型式》要求采用裸装。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3、对裸装起重机主体上的电动机、制动器等要求防雨、防潮的部位进行局部包装，包装时采用防水材料，如塑料薄膜、塑料复合低、石油沥青油纸等进行捆扎，塑料薄膜中应放置干燥剂。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4、裸装的起重机主体标识可直接喷刷在产品上，我公司在起重机主梁下面喷有含商标、厂名、起重机规格型号的油漆标志，不褪色的油漆标志准确、清晰、牢固。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5、随机零部件、随机备件我公司采用包装，包装箱内装小车导电滑车、电铃、电阻器、电缆、铜芯线、标准件、限位开关、照明变压器、照明灯等详见装箱单，包装箱内有防雨塑料薄膜。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6、包装箱箱面的标志内容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6.1起重机规格型号、名称及数量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6.2、出厂编号及箱号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6.3、箱体尺寸（长×宽×高）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6.4、净重与毛重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6.5、装箱日期</w:t>
      </w:r>
    </w:p>
    <w:p w:rsidR="0097227D" w:rsidRPr="00363EDA" w:rsidRDefault="0097227D" w:rsidP="0097227D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7、随机文件放在1号包装箱内，随机文件包括使用说明书、合格证明书、装箱单、图纸及其它资料，随机文件用塑料袋封装。</w:t>
      </w:r>
    </w:p>
    <w:p w:rsidR="000254BF" w:rsidRPr="00363EDA" w:rsidRDefault="0097227D" w:rsidP="00363EDA">
      <w:pPr>
        <w:spacing w:line="540" w:lineRule="exact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363EDA">
        <w:rPr>
          <w:rFonts w:asciiTheme="majorEastAsia" w:eastAsiaTheme="majorEastAsia" w:hAnsiTheme="majorEastAsia" w:hint="eastAsia"/>
          <w:sz w:val="28"/>
          <w:szCs w:val="28"/>
        </w:rPr>
        <w:t>8、该起重机运输我公司采用汽运，我公司运输公司有平板、半挂运输车十余辆，可以为用户提供运输服务。捆扎采用钢丝绳、手拉葫芦紧固，起重机下用枕木铺垫。运输快捷、方便、安全可靠。</w:t>
      </w:r>
    </w:p>
    <w:sectPr w:rsidR="000254BF" w:rsidRPr="00363EDA" w:rsidSect="00FB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33" w:rsidRDefault="00897733" w:rsidP="0097227D">
      <w:r>
        <w:separator/>
      </w:r>
    </w:p>
  </w:endnote>
  <w:endnote w:type="continuationSeparator" w:id="1">
    <w:p w:rsidR="00897733" w:rsidRDefault="00897733" w:rsidP="0097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33" w:rsidRDefault="00897733" w:rsidP="0097227D">
      <w:r>
        <w:separator/>
      </w:r>
    </w:p>
  </w:footnote>
  <w:footnote w:type="continuationSeparator" w:id="1">
    <w:p w:rsidR="00897733" w:rsidRDefault="00897733" w:rsidP="00972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27D"/>
    <w:rsid w:val="000254BF"/>
    <w:rsid w:val="00363EDA"/>
    <w:rsid w:val="00897733"/>
    <w:rsid w:val="0097227D"/>
    <w:rsid w:val="00FB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27D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97227D"/>
    <w:pPr>
      <w:tabs>
        <w:tab w:val="num" w:pos="360"/>
      </w:tabs>
      <w:spacing w:line="360" w:lineRule="auto"/>
      <w:ind w:left="482" w:firstLineChars="200" w:firstLine="200"/>
    </w:pPr>
    <w:rPr>
      <w:rFonts w:asci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2015-05-13T06:35:00Z</dcterms:created>
  <dcterms:modified xsi:type="dcterms:W3CDTF">2015-05-15T05:47:00Z</dcterms:modified>
</cp:coreProperties>
</file>